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药 品 不 良 反 应 / 事 件 报 告 表</w:t>
      </w:r>
    </w:p>
    <w:p>
      <w:pPr>
        <w:spacing w:line="240" w:lineRule="exact"/>
        <w:ind w:firstLine="720" w:firstLineChars="400"/>
        <w:rPr>
          <w:rFonts w:hint="eastAsia" w:ascii="Times New Roman"/>
          <w:b/>
          <w:sz w:val="24"/>
          <w:szCs w:val="20"/>
          <w:u w:val="single"/>
        </w:rPr>
      </w:pPr>
      <w:r>
        <w:rPr>
          <w:rFonts w:hint="eastAsia" w:ascii="宋体"/>
          <w:sz w:val="18"/>
          <w:szCs w:val="18"/>
        </w:rPr>
        <w:t xml:space="preserve">首次报告□        跟踪报告□                                               </w:t>
      </w:r>
      <w:r>
        <w:rPr>
          <w:rFonts w:hint="eastAsia"/>
          <w:sz w:val="18"/>
        </w:rPr>
        <w:t>编码：</w:t>
      </w:r>
      <w:r>
        <w:rPr>
          <w:rFonts w:hint="eastAsia" w:ascii="宋体"/>
          <w:u w:val="single"/>
        </w:rPr>
        <w:t xml:space="preserve">                                   </w:t>
      </w:r>
    </w:p>
    <w:p>
      <w:pPr>
        <w:spacing w:line="240" w:lineRule="exact"/>
        <w:ind w:firstLine="720" w:firstLineChars="400"/>
        <w:rPr>
          <w:rFonts w:ascii="宋体"/>
          <w:sz w:val="18"/>
          <w:szCs w:val="18"/>
        </w:rPr>
      </w:pPr>
      <w:r>
        <w:rPr>
          <w:rFonts w:hint="eastAsia"/>
          <w:sz w:val="18"/>
          <w:szCs w:val="18"/>
        </w:rPr>
        <w:t>报告类型：新的</w:t>
      </w:r>
      <w:r>
        <w:rPr>
          <w:rFonts w:hint="eastAsia" w:ascii="宋体"/>
          <w:sz w:val="18"/>
          <w:szCs w:val="18"/>
        </w:rPr>
        <w:t xml:space="preserve">□  </w:t>
      </w:r>
      <w:r>
        <w:rPr>
          <w:rFonts w:hint="eastAsia"/>
          <w:sz w:val="18"/>
          <w:szCs w:val="18"/>
        </w:rPr>
        <w:t>严重</w:t>
      </w:r>
      <w:r>
        <w:rPr>
          <w:rFonts w:hint="eastAsia" w:ascii="宋体"/>
          <w:sz w:val="18"/>
          <w:szCs w:val="18"/>
        </w:rPr>
        <w:t>□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一般</w:t>
      </w:r>
      <w:r>
        <w:rPr>
          <w:rFonts w:hint="eastAsia" w:ascii="宋体"/>
          <w:sz w:val="18"/>
          <w:szCs w:val="18"/>
        </w:rPr>
        <w:t xml:space="preserve">□       </w:t>
      </w:r>
      <w:r>
        <w:rPr>
          <w:rFonts w:hint="eastAsia" w:ascii="宋体"/>
          <w:bCs/>
          <w:sz w:val="18"/>
          <w:szCs w:val="18"/>
        </w:rPr>
        <w:t>报告单位类别：医疗机构</w:t>
      </w:r>
      <w:r>
        <w:rPr>
          <w:rFonts w:hint="eastAsia" w:ascii="宋体"/>
          <w:sz w:val="18"/>
          <w:szCs w:val="18"/>
        </w:rPr>
        <w:t xml:space="preserve">□   </w:t>
      </w:r>
      <w:r>
        <w:rPr>
          <w:rFonts w:hint="eastAsia"/>
          <w:bCs/>
          <w:sz w:val="18"/>
          <w:szCs w:val="18"/>
        </w:rPr>
        <w:t>经营企业</w:t>
      </w:r>
      <w:r>
        <w:rPr>
          <w:rFonts w:hint="eastAsia" w:ascii="宋体"/>
          <w:sz w:val="18"/>
          <w:szCs w:val="18"/>
        </w:rPr>
        <w:t xml:space="preserve">□   生产企业□   个人□   其他□ </w:t>
      </w:r>
      <w:r>
        <w:rPr>
          <w:rFonts w:hint="eastAsia" w:ascii="宋体"/>
          <w:sz w:val="18"/>
          <w:szCs w:val="18"/>
          <w:u w:val="single"/>
        </w:rPr>
        <w:t xml:space="preserve">          </w:t>
      </w:r>
      <w:r>
        <w:rPr>
          <w:rFonts w:hint="eastAsia" w:ascii="宋体"/>
          <w:b/>
          <w:bCs/>
          <w:sz w:val="18"/>
          <w:szCs w:val="18"/>
          <w:u w:val="single"/>
        </w:rPr>
        <w:t xml:space="preserve">  </w:t>
      </w:r>
      <w:r>
        <w:rPr>
          <w:rFonts w:hint="eastAsia" w:ascii="宋体"/>
          <w:sz w:val="18"/>
          <w:szCs w:val="18"/>
          <w:u w:val="single"/>
        </w:rPr>
        <w:t xml:space="preserve"> </w:t>
      </w:r>
      <w:r>
        <w:rPr>
          <w:rFonts w:hint="eastAsia" w:ascii="宋体"/>
          <w:sz w:val="18"/>
          <w:szCs w:val="18"/>
        </w:rPr>
        <w:t xml:space="preserve"> </w:t>
      </w:r>
    </w:p>
    <w:p>
      <w:pPr>
        <w:ind w:firstLine="90" w:firstLineChars="50"/>
        <w:rPr>
          <w:rFonts w:hint="eastAsia" w:ascii="Times New Roman"/>
          <w:sz w:val="18"/>
          <w:szCs w:val="18"/>
        </w:rPr>
      </w:pPr>
      <w:r>
        <w:rPr>
          <w:rFonts w:hint="eastAsia"/>
          <w:sz w:val="18"/>
          <w:szCs w:val="18"/>
        </w:rPr>
        <w:t>　　　　　　　　　　　　　　　　　　　　　　　　　　　　　　　　　　　　　　　　　　　　　　　　　　　　　　　　　　　　　　</w:t>
      </w:r>
      <w:r>
        <w:rPr>
          <w:sz w:val="18"/>
          <w:szCs w:val="18"/>
        </w:rPr>
        <w:t xml:space="preserve"> </w:t>
      </w:r>
    </w:p>
    <w:tbl>
      <w:tblPr>
        <w:tblStyle w:val="3"/>
        <w:tblW w:w="12492" w:type="dxa"/>
        <w:jc w:val="center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949"/>
        <w:gridCol w:w="195"/>
        <w:gridCol w:w="312"/>
        <w:gridCol w:w="438"/>
        <w:gridCol w:w="459"/>
        <w:gridCol w:w="576"/>
        <w:gridCol w:w="330"/>
        <w:gridCol w:w="830"/>
        <w:gridCol w:w="529"/>
        <w:gridCol w:w="210"/>
        <w:gridCol w:w="427"/>
        <w:gridCol w:w="776"/>
        <w:gridCol w:w="219"/>
        <w:gridCol w:w="265"/>
        <w:gridCol w:w="1621"/>
        <w:gridCol w:w="110"/>
        <w:gridCol w:w="9"/>
        <w:gridCol w:w="1462"/>
        <w:gridCol w:w="115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患者姓名：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性别：男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女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</w:p>
        </w:tc>
        <w:tc>
          <w:tcPr>
            <w:tcW w:w="2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hanging="360" w:hanging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出生日期：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　月　日</w:t>
            </w:r>
          </w:p>
          <w:p>
            <w:pPr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或年龄：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民族：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体重（</w:t>
            </w:r>
            <w:r>
              <w:rPr>
                <w:sz w:val="18"/>
                <w:szCs w:val="18"/>
              </w:rPr>
              <w:t>kg</w:t>
            </w:r>
            <w:r>
              <w:rPr>
                <w:rFonts w:hint="eastAsia"/>
                <w:sz w:val="18"/>
                <w:szCs w:val="18"/>
              </w:rPr>
              <w:t>）：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原患疾病：</w:t>
            </w:r>
          </w:p>
        </w:tc>
        <w:tc>
          <w:tcPr>
            <w:tcW w:w="29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医院名称： 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病历号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门诊号：</w:t>
            </w:r>
          </w:p>
        </w:tc>
        <w:tc>
          <w:tcPr>
            <w:tcW w:w="5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既往药品不良反应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事件：有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不详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家族药品不良反</w:t>
            </w:r>
            <w:r>
              <w:rPr>
                <w:rFonts w:hint="eastAsia" w:ascii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7600950</wp:posOffset>
                      </wp:positionH>
                      <wp:positionV relativeFrom="paragraph">
                        <wp:posOffset>99060</wp:posOffset>
                      </wp:positionV>
                      <wp:extent cx="0" cy="396240"/>
                      <wp:effectExtent l="4445" t="0" r="14605" b="381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98.5pt;margin-top:7.8pt;height:31.2pt;width:0pt;z-index:251660288;mso-width-relative:page;mso-height-relative:page;" coordsize="21600,21600" o:allowincell="f" o:gfxdata="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VMgBHZAAAACwEAAA8AAAAAAAAA&#10;AQAgAAAAIgAAAGRycy9kb3ducmV2LnhtbFBLAQIUABQAAAAIAIdO4kC+R+8c1wEAAJUDAAAOAAAA&#10;AAAAAAEAIAAAACgBAABkcnMvZTJvRG9jLnhtbFBLBQYAAAAABgAGAFkBAABxBQAAAAA=&#10;">
                      <v:path arrowok="t"/>
                      <v:fill focussize="0,0"/>
                      <v:stroke weight="0.25pt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应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事件：有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rFonts w:hint="eastAsia" w:ascii="宋体"/>
                <w:sz w:val="18"/>
                <w:szCs w:val="18"/>
              </w:rPr>
              <w:t xml:space="preserve">□ </w:t>
            </w:r>
            <w:r>
              <w:rPr>
                <w:rFonts w:hint="eastAsia"/>
                <w:sz w:val="18"/>
                <w:szCs w:val="18"/>
              </w:rPr>
              <w:t>不详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8" w:hRule="atLeast"/>
          <w:jc w:val="center"/>
        </w:trPr>
        <w:tc>
          <w:tcPr>
            <w:tcW w:w="1248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相关重要信息：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吸烟史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  饮酒史□  妊娠期□  肝病史□  肾病史□  过敏史□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其他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药品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批准文号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商品名称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通用名称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（含剂型）</w:t>
            </w:r>
          </w:p>
        </w:tc>
        <w:tc>
          <w:tcPr>
            <w:tcW w:w="1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生产厂家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生产批号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用法用量</w:t>
            </w:r>
          </w:p>
          <w:p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rFonts w:hint="eastAsia"/>
                <w:sz w:val="15"/>
                <w:szCs w:val="15"/>
              </w:rPr>
              <w:t>（次剂量、途径、日次数）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用药起止时间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用药原因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怀疑药品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并用药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82" w:hRule="atLeast"/>
          <w:jc w:val="center"/>
        </w:trPr>
        <w:tc>
          <w:tcPr>
            <w:tcW w:w="64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不良反应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事件名称：</w:t>
            </w:r>
          </w:p>
        </w:tc>
        <w:tc>
          <w:tcPr>
            <w:tcW w:w="60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不良反应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事件发生时间：　　年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39" w:hRule="atLeast"/>
          <w:jc w:val="center"/>
        </w:trPr>
        <w:tc>
          <w:tcPr>
            <w:tcW w:w="1248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不良反应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事件过程描述（包括症状、体征、临床检验等）及处理情况（可附页）：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82" w:hRule="atLeast"/>
          <w:jc w:val="center"/>
        </w:trPr>
        <w:tc>
          <w:tcPr>
            <w:tcW w:w="1248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不良反应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事件的结果：痊愈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好转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未好转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不详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有后遗症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表现：</w:t>
            </w:r>
            <w:r>
              <w:rPr>
                <w:sz w:val="18"/>
                <w:szCs w:val="18"/>
                <w:u w:val="single"/>
              </w:rPr>
              <w:t xml:space="preserve">                              </w:t>
            </w:r>
          </w:p>
          <w:p>
            <w:pPr>
              <w:spacing w:line="240" w:lineRule="exact"/>
              <w:ind w:firstLine="1800" w:firstLineChars="10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死亡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直接死因：</w:t>
            </w:r>
            <w:r>
              <w:rPr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死亡时间：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29" w:hRule="atLeast"/>
          <w:jc w:val="center"/>
        </w:trPr>
        <w:tc>
          <w:tcPr>
            <w:tcW w:w="1248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停药或减量后，反应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事件是否消失或减轻？</w:t>
            </w:r>
            <w:r>
              <w:rPr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是□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否□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不明□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未停药或未减量□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再次使用可疑药品后是否再次出现同样反应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事件？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是□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否□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不明□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未再使用□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76" w:hRule="atLeast"/>
          <w:jc w:val="center"/>
        </w:trPr>
        <w:tc>
          <w:tcPr>
            <w:tcW w:w="1248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对原患疾病的影响：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不明显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病程延长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病情加重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导致后遗症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导致死亡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38" w:hRule="atLeast"/>
          <w:jc w:val="center"/>
        </w:trPr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关联性评价</w:t>
            </w:r>
          </w:p>
        </w:tc>
        <w:tc>
          <w:tcPr>
            <w:tcW w:w="972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报告人评价：　　肯定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很可能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可能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可能无关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待评价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无法评价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签名：　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报告单位评价：　肯定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很可能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可能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可能无关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待评价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无法评价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5" w:hRule="atLeast"/>
          <w:jc w:val="center"/>
        </w:trPr>
        <w:tc>
          <w:tcPr>
            <w:tcW w:w="27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报告人信息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联系电话：</w:t>
            </w:r>
          </w:p>
        </w:tc>
        <w:tc>
          <w:tcPr>
            <w:tcW w:w="6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职业：医生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药师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护士</w:t>
            </w:r>
            <w:r>
              <w:rPr>
                <w:rFonts w:hint="eastAsia" w:ascii="宋体"/>
                <w:sz w:val="18"/>
                <w:szCs w:val="18"/>
              </w:rPr>
              <w:t xml:space="preserve">□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0" w:hRule="atLeast"/>
          <w:jc w:val="center"/>
        </w:trPr>
        <w:tc>
          <w:tcPr>
            <w:tcW w:w="27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电子邮箱：</w:t>
            </w:r>
          </w:p>
        </w:tc>
        <w:tc>
          <w:tcPr>
            <w:tcW w:w="4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4" w:hRule="atLeast"/>
          <w:jc w:val="center"/>
        </w:trPr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报告单位信息</w:t>
            </w:r>
          </w:p>
        </w:tc>
        <w:tc>
          <w:tcPr>
            <w:tcW w:w="2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单位名称：　　　　　　　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　　　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电话：　　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报告日期：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　年　　月　　日</w:t>
            </w:r>
            <w:r>
              <w:rPr>
                <w:sz w:val="18"/>
                <w:szCs w:val="1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6" w:hRule="atLeast"/>
          <w:jc w:val="center"/>
        </w:trPr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生产企业请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填写信息来源</w:t>
            </w:r>
          </w:p>
        </w:tc>
        <w:tc>
          <w:tcPr>
            <w:tcW w:w="972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医疗机构</w:t>
            </w:r>
            <w:r>
              <w:rPr>
                <w:rFonts w:hint="eastAsia" w:ascii="宋体"/>
                <w:sz w:val="18"/>
                <w:szCs w:val="18"/>
              </w:rPr>
              <w:t xml:space="preserve">□    经营企业□    </w:t>
            </w:r>
            <w:r>
              <w:rPr>
                <w:rFonts w:hint="eastAsia"/>
                <w:sz w:val="18"/>
                <w:szCs w:val="18"/>
              </w:rPr>
              <w:t>个人</w:t>
            </w:r>
            <w:r>
              <w:rPr>
                <w:rFonts w:hint="eastAsia" w:ascii="宋体"/>
                <w:sz w:val="18"/>
                <w:szCs w:val="18"/>
              </w:rPr>
              <w:t xml:space="preserve">□    </w:t>
            </w:r>
            <w:r>
              <w:rPr>
                <w:rFonts w:hint="eastAsia"/>
                <w:sz w:val="18"/>
                <w:szCs w:val="18"/>
              </w:rPr>
              <w:t>文献报道</w:t>
            </w:r>
            <w:r>
              <w:rPr>
                <w:rFonts w:hint="eastAsia" w:ascii="宋体"/>
                <w:sz w:val="18"/>
                <w:szCs w:val="18"/>
              </w:rPr>
              <w:t xml:space="preserve">□    </w:t>
            </w:r>
            <w:r>
              <w:rPr>
                <w:rFonts w:hint="eastAsia"/>
                <w:sz w:val="18"/>
                <w:szCs w:val="18"/>
              </w:rPr>
              <w:t>上市后研究</w:t>
            </w:r>
            <w:r>
              <w:rPr>
                <w:rFonts w:hint="eastAsia" w:ascii="宋体"/>
                <w:sz w:val="18"/>
                <w:szCs w:val="18"/>
              </w:rPr>
              <w:t xml:space="preserve">□    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 w:asci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3" w:hRule="atLeast"/>
          <w:jc w:val="center"/>
        </w:trPr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  <w:tc>
          <w:tcPr>
            <w:tcW w:w="972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spacing w:line="20" w:lineRule="atLeast"/>
        <w:jc w:val="center"/>
        <w:rPr>
          <w:rFonts w:ascii="Times New Roman" w:hAnsi="Times New Roman"/>
          <w:b/>
          <w:sz w:val="10"/>
          <w:szCs w:val="1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E6406"/>
    <w:rsid w:val="1D3E640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2018-10-11T10:56:00Z</dcterms:created>
  <dc:creator>Administrator</dc:creator>
  <cp:lastModifiedBy>Administrator</cp:lastModifiedBy>
  <dcterms:modified xsi:type="dcterms:W3CDTF">2018-10-11T10:58:20Z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